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508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508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50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E50884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Upper level Psychology course </w:t>
            </w:r>
            <w:r>
              <w:rPr>
                <w:sz w:val="20"/>
                <w:szCs w:val="20"/>
              </w:rPr>
              <w:t xml:space="preserve">required. PSY* E245 (Abnormal Psychology) or PSY* E202 (Child Psychology &amp; </w:t>
            </w:r>
            <w:r>
              <w:rPr>
                <w:sz w:val="20"/>
                <w:szCs w:val="20"/>
              </w:rPr>
              <w:lastRenderedPageBreak/>
              <w:t>Development) highly recommended.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SOC* E220 (Racial and Ethnic Diversity) highly recommended.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</w:t>
            </w:r>
            <w:r>
              <w:rPr>
                <w:sz w:val="20"/>
                <w:szCs w:val="20"/>
              </w:rPr>
              <w:t>t.</w:t>
            </w:r>
          </w:p>
        </w:tc>
      </w:tr>
    </w:tbl>
    <w:p w:rsidR="00000000" w:rsidRDefault="00E5088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0884"/>
    <w:rsid w:val="00E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8E65-9F4D-4CE2-BE69-096813C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